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CDC0B" w14:textId="77777777" w:rsidR="00714752" w:rsidRPr="006D175B" w:rsidRDefault="00714752" w:rsidP="00714752">
      <w:pPr>
        <w:rPr>
          <w:b/>
          <w:lang w:val="en-GB"/>
        </w:rPr>
      </w:pPr>
      <w:r w:rsidRPr="006D175B">
        <w:rPr>
          <w:b/>
          <w:lang w:val="en-GB"/>
        </w:rPr>
        <w:t>Assignment for the Redpath Museum (10%)</w:t>
      </w:r>
    </w:p>
    <w:p w14:paraId="27829486" w14:textId="77777777" w:rsidR="00714752" w:rsidRPr="006D175B" w:rsidRDefault="00714752" w:rsidP="00714752">
      <w:pPr>
        <w:rPr>
          <w:b/>
          <w:lang w:val="en-GB"/>
        </w:rPr>
      </w:pPr>
      <w:r>
        <w:rPr>
          <w:b/>
          <w:lang w:val="en-GB"/>
        </w:rPr>
        <w:t>Due by April 20</w:t>
      </w:r>
      <w:r w:rsidRPr="006D175B">
        <w:rPr>
          <w:b/>
          <w:lang w:val="en-GB"/>
        </w:rPr>
        <w:t>th</w:t>
      </w:r>
    </w:p>
    <w:p w14:paraId="57889C30" w14:textId="77777777" w:rsidR="00714752" w:rsidRPr="006D175B" w:rsidRDefault="00714752" w:rsidP="00714752">
      <w:pPr>
        <w:rPr>
          <w:lang w:val="en-GB"/>
        </w:rPr>
      </w:pPr>
    </w:p>
    <w:p w14:paraId="2EDCD087" w14:textId="77777777" w:rsidR="00714752" w:rsidRPr="006D175B" w:rsidRDefault="00714752" w:rsidP="00714752">
      <w:pPr>
        <w:rPr>
          <w:lang w:val="en-GB"/>
        </w:rPr>
      </w:pPr>
    </w:p>
    <w:p w14:paraId="6838A4E1" w14:textId="77777777" w:rsidR="00714752" w:rsidRPr="006D175B" w:rsidRDefault="00714752" w:rsidP="00714752">
      <w:pPr>
        <w:rPr>
          <w:lang w:val="en-GB"/>
        </w:rPr>
      </w:pPr>
      <w:r w:rsidRPr="006D175B">
        <w:rPr>
          <w:b/>
          <w:lang w:val="en-GB"/>
        </w:rPr>
        <w:t>Part One</w:t>
      </w:r>
      <w:r w:rsidRPr="006D175B">
        <w:rPr>
          <w:lang w:val="en-GB"/>
        </w:rPr>
        <w:t xml:space="preserve"> – You need to read one of the articles below very carefully in order to identify the main ideas and insights. </w:t>
      </w:r>
    </w:p>
    <w:p w14:paraId="601A43C6" w14:textId="77777777" w:rsidR="00714752" w:rsidRPr="006D175B" w:rsidRDefault="00714752" w:rsidP="00714752">
      <w:pPr>
        <w:rPr>
          <w:lang w:val="en-GB"/>
        </w:rPr>
      </w:pPr>
    </w:p>
    <w:p w14:paraId="6AA6DC51" w14:textId="77777777" w:rsidR="00714752" w:rsidRPr="006D175B" w:rsidRDefault="00714752" w:rsidP="00714752">
      <w:pPr>
        <w:ind w:left="567" w:hanging="567"/>
        <w:rPr>
          <w:lang w:val="en-GB"/>
        </w:rPr>
      </w:pPr>
      <w:proofErr w:type="spellStart"/>
      <w:r w:rsidRPr="006D175B">
        <w:rPr>
          <w:lang w:val="en-GB"/>
        </w:rPr>
        <w:t>Alberti</w:t>
      </w:r>
      <w:proofErr w:type="spellEnd"/>
      <w:r w:rsidRPr="006D175B">
        <w:rPr>
          <w:lang w:val="en-GB"/>
        </w:rPr>
        <w:t xml:space="preserve">, Samuel J. M. M. "Objects and the Museum." </w:t>
      </w:r>
      <w:r w:rsidRPr="006D175B">
        <w:rPr>
          <w:i/>
          <w:lang w:val="en-GB"/>
        </w:rPr>
        <w:t>Isis</w:t>
      </w:r>
      <w:r w:rsidRPr="006D175B">
        <w:rPr>
          <w:lang w:val="en-GB"/>
        </w:rPr>
        <w:t xml:space="preserve"> 96 (2005): 559-571.</w:t>
      </w:r>
    </w:p>
    <w:p w14:paraId="1E5F0404" w14:textId="77777777" w:rsidR="00714752" w:rsidRPr="006D175B" w:rsidRDefault="00714752" w:rsidP="00714752">
      <w:pPr>
        <w:ind w:left="567" w:hanging="567"/>
        <w:rPr>
          <w:lang w:val="en-GB"/>
        </w:rPr>
      </w:pPr>
    </w:p>
    <w:p w14:paraId="3E29D935" w14:textId="77777777" w:rsidR="00714752" w:rsidRDefault="00714752" w:rsidP="00714752">
      <w:pPr>
        <w:ind w:left="567" w:hanging="567"/>
        <w:rPr>
          <w:rFonts w:cs="Verdana"/>
          <w:szCs w:val="26"/>
          <w:lang w:val="en-GB"/>
        </w:rPr>
      </w:pPr>
      <w:proofErr w:type="spellStart"/>
      <w:r w:rsidRPr="006D175B">
        <w:rPr>
          <w:lang w:val="en-GB"/>
        </w:rPr>
        <w:t>Kohlstedt</w:t>
      </w:r>
      <w:proofErr w:type="spellEnd"/>
      <w:r w:rsidRPr="006D175B">
        <w:rPr>
          <w:lang w:val="en-GB"/>
        </w:rPr>
        <w:t xml:space="preserve">, Sally Gregory. </w:t>
      </w:r>
      <w:r w:rsidRPr="006D175B">
        <w:rPr>
          <w:rFonts w:cs="Verdana"/>
          <w:szCs w:val="26"/>
          <w:lang w:val="en-GB"/>
        </w:rPr>
        <w:t xml:space="preserve">“Thoughts in Things” Modernity, History, and North American Museums." </w:t>
      </w:r>
      <w:r w:rsidRPr="006D175B">
        <w:rPr>
          <w:i/>
          <w:lang w:val="en-GB"/>
        </w:rPr>
        <w:t>Isis</w:t>
      </w:r>
      <w:r w:rsidRPr="006D175B">
        <w:rPr>
          <w:lang w:val="en-GB"/>
        </w:rPr>
        <w:t xml:space="preserve"> 96 (2005): </w:t>
      </w:r>
      <w:r w:rsidRPr="006D175B">
        <w:rPr>
          <w:rFonts w:cs="Verdana"/>
          <w:szCs w:val="26"/>
          <w:lang w:val="en-GB"/>
        </w:rPr>
        <w:t>586-601.</w:t>
      </w:r>
    </w:p>
    <w:p w14:paraId="667E923B" w14:textId="77777777" w:rsidR="00714752" w:rsidRPr="0058413A" w:rsidRDefault="00714752" w:rsidP="00714752">
      <w:pPr>
        <w:ind w:left="567" w:hanging="567"/>
        <w:rPr>
          <w:lang w:val="en-GB"/>
        </w:rPr>
      </w:pPr>
    </w:p>
    <w:p w14:paraId="20BCC251" w14:textId="77777777" w:rsidR="00714752" w:rsidRPr="00714752" w:rsidRDefault="00714752" w:rsidP="00714752">
      <w:pPr>
        <w:ind w:left="567" w:hanging="567"/>
        <w:rPr>
          <w:lang w:val="en-GB"/>
        </w:rPr>
      </w:pPr>
      <w:r w:rsidRPr="0058413A">
        <w:rPr>
          <w:lang w:val="en-GB"/>
        </w:rPr>
        <w:t xml:space="preserve">Forgan, Sophie. "Building the Museum: Knowledge, Conflict and the Power of Place." </w:t>
      </w:r>
      <w:r w:rsidRPr="0058413A">
        <w:rPr>
          <w:i/>
          <w:lang w:val="en-GB"/>
        </w:rPr>
        <w:t>Isis</w:t>
      </w:r>
      <w:r>
        <w:rPr>
          <w:lang w:val="en-GB"/>
        </w:rPr>
        <w:t xml:space="preserve"> 96 (2005): </w:t>
      </w:r>
      <w:r w:rsidRPr="0058413A">
        <w:rPr>
          <w:lang w:val="en-GB"/>
        </w:rPr>
        <w:t>572-585</w:t>
      </w:r>
    </w:p>
    <w:p w14:paraId="047771F3" w14:textId="77777777" w:rsidR="00714752" w:rsidRPr="006D175B" w:rsidRDefault="00714752" w:rsidP="00714752">
      <w:pPr>
        <w:rPr>
          <w:lang w:val="en-GB"/>
        </w:rPr>
      </w:pPr>
    </w:p>
    <w:p w14:paraId="755B268E" w14:textId="77777777" w:rsidR="00714752" w:rsidRPr="006D175B" w:rsidRDefault="00714752" w:rsidP="00714752">
      <w:pPr>
        <w:rPr>
          <w:lang w:val="en-GB"/>
        </w:rPr>
      </w:pPr>
      <w:r w:rsidRPr="006D175B">
        <w:rPr>
          <w:b/>
          <w:lang w:val="en-GB"/>
        </w:rPr>
        <w:t>Part Two</w:t>
      </w:r>
      <w:r w:rsidRPr="006D175B">
        <w:rPr>
          <w:lang w:val="en-GB"/>
        </w:rPr>
        <w:t xml:space="preserve"> –Write a paper that shows both your mastery of the material in the article and your reflections on how the ideas and insights in this article relate to what you saw at the museum. </w:t>
      </w:r>
      <w:r>
        <w:rPr>
          <w:lang w:val="en-GB"/>
        </w:rPr>
        <w:t>Below are guidelines for each essay.</w:t>
      </w:r>
    </w:p>
    <w:p w14:paraId="44E30707" w14:textId="77777777" w:rsidR="00714752" w:rsidRPr="006D175B" w:rsidRDefault="00714752" w:rsidP="00714752">
      <w:pPr>
        <w:rPr>
          <w:lang w:val="en-GB"/>
        </w:rPr>
      </w:pPr>
    </w:p>
    <w:p w14:paraId="549171AE" w14:textId="77777777" w:rsidR="00714752" w:rsidRPr="006D175B" w:rsidRDefault="00714752" w:rsidP="00714752">
      <w:pPr>
        <w:rPr>
          <w:lang w:val="en-GB"/>
        </w:rPr>
      </w:pPr>
      <w:proofErr w:type="spellStart"/>
      <w:r w:rsidRPr="006D175B">
        <w:rPr>
          <w:lang w:val="en-GB"/>
        </w:rPr>
        <w:t>Alberti's</w:t>
      </w:r>
      <w:proofErr w:type="spellEnd"/>
      <w:r w:rsidRPr="006D175B">
        <w:rPr>
          <w:lang w:val="en-GB"/>
        </w:rPr>
        <w:t xml:space="preserve"> main thesis is that objects can be described as if they have "biographies". Your t</w:t>
      </w:r>
      <w:r>
        <w:rPr>
          <w:lang w:val="en-GB"/>
        </w:rPr>
        <w:t>ask is to look for information about the "biographies" of</w:t>
      </w:r>
      <w:r w:rsidRPr="006D175B">
        <w:rPr>
          <w:lang w:val="en-GB"/>
        </w:rPr>
        <w:t xml:space="preserve"> the objects in the Redpath. Some objects </w:t>
      </w:r>
      <w:r>
        <w:rPr>
          <w:lang w:val="en-GB"/>
        </w:rPr>
        <w:t>are accompanied by</w:t>
      </w:r>
      <w:r w:rsidRPr="006D175B">
        <w:rPr>
          <w:lang w:val="en-GB"/>
        </w:rPr>
        <w:t xml:space="preserve"> very little information about their creation/growth, entry into the museum, etc., while others have much more. Write a paper in which you compare the "biographical" information available about specific objects or collections. </w:t>
      </w:r>
    </w:p>
    <w:p w14:paraId="6AC30DC1" w14:textId="77777777" w:rsidR="00714752" w:rsidRPr="006D175B" w:rsidRDefault="00714752" w:rsidP="00714752">
      <w:pPr>
        <w:rPr>
          <w:lang w:val="en-GB"/>
        </w:rPr>
      </w:pPr>
    </w:p>
    <w:p w14:paraId="57F39461" w14:textId="77777777" w:rsidR="00714752" w:rsidRDefault="00714752" w:rsidP="00714752">
      <w:pPr>
        <w:rPr>
          <w:rFonts w:eastAsiaTheme="minorHAnsi"/>
          <w:szCs w:val="30"/>
          <w:lang w:val="en-GB" w:eastAsia="en-US"/>
        </w:rPr>
      </w:pPr>
      <w:proofErr w:type="spellStart"/>
      <w:r w:rsidRPr="006D175B">
        <w:rPr>
          <w:lang w:val="en-GB"/>
        </w:rPr>
        <w:t>Kohlstedt</w:t>
      </w:r>
      <w:proofErr w:type="spellEnd"/>
      <w:r w:rsidRPr="006D175B">
        <w:rPr>
          <w:lang w:val="en-GB"/>
        </w:rPr>
        <w:t xml:space="preserve"> traces the development of the "modern museum" and w</w:t>
      </w:r>
      <w:r w:rsidRPr="006D175B">
        <w:rPr>
          <w:rFonts w:eastAsiaTheme="minorHAnsi"/>
          <w:szCs w:val="30"/>
          <w:lang w:val="en-GB" w:eastAsia="en-US"/>
        </w:rPr>
        <w:t xml:space="preserve">hen we look at the Redpath we can see that it reflects this movement and its goals of preservation, research, and education. </w:t>
      </w:r>
      <w:r>
        <w:rPr>
          <w:rFonts w:eastAsiaTheme="minorHAnsi"/>
          <w:szCs w:val="30"/>
          <w:lang w:val="en-GB" w:eastAsia="en-US"/>
        </w:rPr>
        <w:t xml:space="preserve">However, </w:t>
      </w:r>
      <w:proofErr w:type="spellStart"/>
      <w:r>
        <w:rPr>
          <w:rFonts w:eastAsiaTheme="minorHAnsi"/>
          <w:szCs w:val="30"/>
          <w:lang w:val="en-GB" w:eastAsia="en-US"/>
        </w:rPr>
        <w:t>Kohlstedt</w:t>
      </w:r>
      <w:proofErr w:type="spellEnd"/>
      <w:r>
        <w:rPr>
          <w:rFonts w:eastAsiaTheme="minorHAnsi"/>
          <w:szCs w:val="30"/>
          <w:lang w:val="en-GB" w:eastAsia="en-US"/>
        </w:rPr>
        <w:t xml:space="preserve"> </w:t>
      </w:r>
      <w:r w:rsidRPr="006D175B">
        <w:rPr>
          <w:rFonts w:eastAsiaTheme="minorHAnsi"/>
          <w:szCs w:val="30"/>
          <w:lang w:val="en-GB" w:eastAsia="en-US"/>
        </w:rPr>
        <w:t>points out that relationships between museum directors, patrons, donors, collectors, staff in the field and in the museum</w:t>
      </w:r>
      <w:r>
        <w:rPr>
          <w:rFonts w:eastAsiaTheme="minorHAnsi"/>
          <w:szCs w:val="30"/>
          <w:lang w:val="en-GB" w:eastAsia="en-US"/>
        </w:rPr>
        <w:t>,</w:t>
      </w:r>
      <w:r w:rsidRPr="006D175B">
        <w:rPr>
          <w:rFonts w:eastAsiaTheme="minorHAnsi"/>
          <w:szCs w:val="30"/>
          <w:lang w:val="en-GB" w:eastAsia="en-US"/>
        </w:rPr>
        <w:t xml:space="preserve"> and the audience were complex and </w:t>
      </w:r>
      <w:r>
        <w:rPr>
          <w:rFonts w:eastAsiaTheme="minorHAnsi"/>
          <w:szCs w:val="30"/>
          <w:lang w:val="en-GB" w:eastAsia="en-US"/>
        </w:rPr>
        <w:t>varying</w:t>
      </w:r>
      <w:r w:rsidRPr="006D175B">
        <w:rPr>
          <w:rFonts w:eastAsiaTheme="minorHAnsi"/>
          <w:szCs w:val="30"/>
          <w:lang w:val="en-GB" w:eastAsia="en-US"/>
        </w:rPr>
        <w:t xml:space="preserve"> changing levels of power and influence. Discuss </w:t>
      </w:r>
      <w:proofErr w:type="spellStart"/>
      <w:r w:rsidRPr="006D175B">
        <w:rPr>
          <w:rFonts w:eastAsiaTheme="minorHAnsi"/>
          <w:szCs w:val="30"/>
          <w:lang w:val="en-GB" w:eastAsia="en-US"/>
        </w:rPr>
        <w:t>Kohlstedt's</w:t>
      </w:r>
      <w:proofErr w:type="spellEnd"/>
      <w:r w:rsidRPr="006D175B">
        <w:rPr>
          <w:rFonts w:eastAsiaTheme="minorHAnsi"/>
          <w:szCs w:val="30"/>
          <w:lang w:val="en-GB" w:eastAsia="en-US"/>
        </w:rPr>
        <w:t xml:space="preserve"> observations in relation to what you see at the Redpath. </w:t>
      </w:r>
    </w:p>
    <w:p w14:paraId="36904353" w14:textId="77777777" w:rsidR="00714752" w:rsidRDefault="00714752" w:rsidP="00714752">
      <w:pPr>
        <w:rPr>
          <w:rFonts w:eastAsiaTheme="minorHAnsi"/>
          <w:szCs w:val="30"/>
          <w:lang w:val="en-GB" w:eastAsia="en-US"/>
        </w:rPr>
      </w:pPr>
    </w:p>
    <w:p w14:paraId="5773AB2E" w14:textId="77777777" w:rsidR="00714752" w:rsidRDefault="00714752" w:rsidP="00714752">
      <w:pPr>
        <w:rPr>
          <w:rFonts w:eastAsiaTheme="minorHAnsi"/>
          <w:szCs w:val="30"/>
          <w:lang w:val="en-GB" w:eastAsia="en-US"/>
        </w:rPr>
      </w:pPr>
      <w:r>
        <w:rPr>
          <w:rFonts w:eastAsiaTheme="minorHAnsi"/>
          <w:szCs w:val="30"/>
          <w:lang w:val="en-GB" w:eastAsia="en-US"/>
        </w:rPr>
        <w:t xml:space="preserve">Forgan addresses how competing interests shape the museum both physically in terms of architecture and what the museum means in its urban context. What connections can you make between Forgan's essay and what you observe at the Redpath? </w:t>
      </w:r>
    </w:p>
    <w:p w14:paraId="0B7AF05C" w14:textId="77777777" w:rsidR="00714752" w:rsidRPr="006D175B" w:rsidRDefault="00714752" w:rsidP="00714752">
      <w:pPr>
        <w:rPr>
          <w:lang w:val="en-GB"/>
        </w:rPr>
      </w:pPr>
    </w:p>
    <w:p w14:paraId="0663BB70" w14:textId="77777777" w:rsidR="00714752" w:rsidRPr="006D175B" w:rsidRDefault="00714752" w:rsidP="00714752">
      <w:pPr>
        <w:rPr>
          <w:lang w:val="en-GB"/>
        </w:rPr>
      </w:pPr>
      <w:r w:rsidRPr="006D175B">
        <w:rPr>
          <w:rFonts w:eastAsiaTheme="minorHAnsi"/>
          <w:lang w:val="en-GB" w:eastAsia="en-US"/>
        </w:rPr>
        <w:t>Any time you refer to the text you should include a parenthetical citation. Use MLA style.</w:t>
      </w:r>
    </w:p>
    <w:p w14:paraId="3B1A6C23" w14:textId="77777777" w:rsidR="00714752" w:rsidRPr="006D175B" w:rsidRDefault="00714752" w:rsidP="00714752">
      <w:pPr>
        <w:rPr>
          <w:lang w:val="en-GB"/>
        </w:rPr>
      </w:pPr>
    </w:p>
    <w:p w14:paraId="7FB35A3F" w14:textId="77777777" w:rsidR="00714752" w:rsidRDefault="00714752" w:rsidP="00714752">
      <w:pPr>
        <w:rPr>
          <w:lang w:val="en-GB"/>
        </w:rPr>
      </w:pPr>
      <w:r w:rsidRPr="006D175B">
        <w:rPr>
          <w:lang w:val="en-GB"/>
        </w:rPr>
        <w:t xml:space="preserve">Marks will be assigned for accuracy in identifying important concepts and for making </w:t>
      </w:r>
      <w:r>
        <w:rPr>
          <w:lang w:val="en-GB"/>
        </w:rPr>
        <w:t xml:space="preserve">original </w:t>
      </w:r>
      <w:r w:rsidRPr="006D175B">
        <w:rPr>
          <w:lang w:val="en-GB"/>
        </w:rPr>
        <w:t>connections between the article and the museum. Papers are to be typed, proof</w:t>
      </w:r>
      <w:r>
        <w:rPr>
          <w:lang w:val="en-GB"/>
        </w:rPr>
        <w:t>-read and approximately</w:t>
      </w:r>
      <w:r>
        <w:rPr>
          <w:lang w:val="en-GB"/>
        </w:rPr>
        <w:t xml:space="preserve"> 3-</w:t>
      </w:r>
      <w:r w:rsidRPr="006D175B">
        <w:rPr>
          <w:lang w:val="en-GB"/>
        </w:rPr>
        <w:t>4</w:t>
      </w:r>
      <w:r>
        <w:rPr>
          <w:lang w:val="en-GB"/>
        </w:rPr>
        <w:t xml:space="preserve"> pages long. </w:t>
      </w:r>
      <w:r w:rsidRPr="006D175B">
        <w:rPr>
          <w:lang w:val="en-GB"/>
        </w:rPr>
        <w:t xml:space="preserve">Remember that this is to be your own original work. </w:t>
      </w:r>
    </w:p>
    <w:p w14:paraId="1E9A136E" w14:textId="77777777" w:rsidR="00714752" w:rsidRDefault="00714752" w:rsidP="00714752">
      <w:pPr>
        <w:rPr>
          <w:lang w:val="en-GB"/>
        </w:rPr>
      </w:pPr>
    </w:p>
    <w:p w14:paraId="17E83636" w14:textId="77777777" w:rsidR="00714752" w:rsidRPr="006D175B" w:rsidRDefault="00714752" w:rsidP="00714752">
      <w:pPr>
        <w:rPr>
          <w:lang w:val="en-GB"/>
        </w:rPr>
      </w:pPr>
      <w:r>
        <w:rPr>
          <w:lang w:val="en-GB"/>
        </w:rPr>
        <w:t>If you have a proposal for a topic which differs from the above, you are welcome to discuss it with me.</w:t>
      </w:r>
      <w:bookmarkStart w:id="0" w:name="_GoBack"/>
      <w:bookmarkEnd w:id="0"/>
    </w:p>
    <w:p w14:paraId="42746186" w14:textId="77777777" w:rsidR="00714752" w:rsidRDefault="00714752" w:rsidP="00B2658E">
      <w:pPr>
        <w:rPr>
          <w:b/>
          <w:lang w:val="en-GB"/>
        </w:rPr>
      </w:pPr>
    </w:p>
    <w:p w14:paraId="05CE3C75" w14:textId="77777777" w:rsidR="00714752" w:rsidRDefault="00714752" w:rsidP="00B2658E">
      <w:pPr>
        <w:rPr>
          <w:b/>
          <w:lang w:val="en-GB"/>
        </w:rPr>
      </w:pPr>
    </w:p>
    <w:p w14:paraId="53F201C2" w14:textId="77777777" w:rsidR="00714752" w:rsidRDefault="00714752" w:rsidP="00B2658E">
      <w:pPr>
        <w:rPr>
          <w:b/>
          <w:lang w:val="en-GB"/>
        </w:rPr>
      </w:pPr>
    </w:p>
    <w:p w14:paraId="063A6498" w14:textId="77777777" w:rsidR="00B2658E" w:rsidRPr="006D175B" w:rsidRDefault="00B2658E" w:rsidP="00B2658E">
      <w:pPr>
        <w:rPr>
          <w:b/>
          <w:lang w:val="en-GB"/>
        </w:rPr>
      </w:pPr>
      <w:r w:rsidRPr="006D175B">
        <w:rPr>
          <w:b/>
          <w:lang w:val="en-GB"/>
        </w:rPr>
        <w:t>Visiting the Redpath Museum</w:t>
      </w:r>
    </w:p>
    <w:p w14:paraId="0931CB07" w14:textId="77777777" w:rsidR="00B2658E" w:rsidRPr="006D175B" w:rsidRDefault="00B2658E" w:rsidP="00B2658E">
      <w:pPr>
        <w:rPr>
          <w:lang w:val="en-GB"/>
        </w:rPr>
      </w:pPr>
    </w:p>
    <w:p w14:paraId="56467AAC" w14:textId="77777777" w:rsidR="0058413A" w:rsidRPr="00BC7218" w:rsidRDefault="00B2658E" w:rsidP="00B2658E">
      <w:pPr>
        <w:rPr>
          <w:i/>
          <w:lang w:val="en-GB"/>
        </w:rPr>
      </w:pPr>
      <w:r w:rsidRPr="006D175B">
        <w:rPr>
          <w:lang w:val="en-GB"/>
        </w:rPr>
        <w:t xml:space="preserve">We will be visiting the Redpath </w:t>
      </w:r>
      <w:r w:rsidR="0058413A" w:rsidRPr="006D175B">
        <w:rPr>
          <w:lang w:val="en-GB"/>
        </w:rPr>
        <w:t xml:space="preserve">Museum </w:t>
      </w:r>
      <w:r w:rsidR="008C2F5D" w:rsidRPr="006D175B">
        <w:rPr>
          <w:lang w:val="en-GB"/>
        </w:rPr>
        <w:t xml:space="preserve">on </w:t>
      </w:r>
      <w:r w:rsidR="00BC7218">
        <w:rPr>
          <w:lang w:val="en-GB"/>
        </w:rPr>
        <w:t>Friday and Sunday. Meet Meredith and Andre in the museum</w:t>
      </w:r>
      <w:r w:rsidR="00A33B5E" w:rsidRPr="006D175B">
        <w:rPr>
          <w:lang w:val="en-GB"/>
        </w:rPr>
        <w:t xml:space="preserve"> </w:t>
      </w:r>
      <w:r w:rsidR="00C776D6" w:rsidRPr="006D175B">
        <w:rPr>
          <w:lang w:val="en-GB"/>
        </w:rPr>
        <w:t xml:space="preserve">Plan on about </w:t>
      </w:r>
      <w:r w:rsidR="0058413A" w:rsidRPr="006D175B">
        <w:rPr>
          <w:lang w:val="en-GB"/>
        </w:rPr>
        <w:t xml:space="preserve">60 minutes </w:t>
      </w:r>
      <w:r w:rsidR="00C776D6" w:rsidRPr="006D175B">
        <w:rPr>
          <w:lang w:val="en-GB"/>
        </w:rPr>
        <w:t>to see what there is to see.</w:t>
      </w:r>
      <w:r w:rsidR="0058413A" w:rsidRPr="006D175B">
        <w:rPr>
          <w:lang w:val="en-GB"/>
        </w:rPr>
        <w:t xml:space="preserve"> </w:t>
      </w:r>
      <w:r w:rsidRPr="006D175B">
        <w:rPr>
          <w:lang w:val="en-GB"/>
        </w:rPr>
        <w:t>Bring</w:t>
      </w:r>
      <w:r w:rsidR="00BC7218">
        <w:rPr>
          <w:lang w:val="en-GB"/>
        </w:rPr>
        <w:t xml:space="preserve"> your phone or</w:t>
      </w:r>
      <w:r w:rsidRPr="006D175B">
        <w:rPr>
          <w:lang w:val="en-GB"/>
        </w:rPr>
        <w:t xml:space="preserve"> a pencil and something to take notes on. You can take photographs </w:t>
      </w:r>
      <w:r w:rsidRPr="00BC7218">
        <w:rPr>
          <w:i/>
          <w:lang w:val="en-GB"/>
        </w:rPr>
        <w:t>if the flash is turned off.</w:t>
      </w:r>
    </w:p>
    <w:p w14:paraId="68DCFBFD" w14:textId="77777777" w:rsidR="00B2658E" w:rsidRPr="00BC7218" w:rsidRDefault="00B2658E" w:rsidP="00B2658E">
      <w:pPr>
        <w:rPr>
          <w:i/>
          <w:lang w:val="en-GB"/>
        </w:rPr>
      </w:pPr>
    </w:p>
    <w:p w14:paraId="00BBFB25" w14:textId="77777777" w:rsidR="00C776D6" w:rsidRDefault="00B2658E" w:rsidP="00B2658E">
      <w:pPr>
        <w:rPr>
          <w:lang w:val="en-GB"/>
        </w:rPr>
      </w:pPr>
      <w:r w:rsidRPr="006D175B">
        <w:rPr>
          <w:lang w:val="en-GB"/>
        </w:rPr>
        <w:t>You are respon</w:t>
      </w:r>
      <w:r w:rsidR="00C776D6" w:rsidRPr="006D175B">
        <w:rPr>
          <w:lang w:val="en-GB"/>
        </w:rPr>
        <w:t>sible for getting there</w:t>
      </w:r>
      <w:r w:rsidRPr="006D175B">
        <w:rPr>
          <w:lang w:val="en-GB"/>
        </w:rPr>
        <w:t>. The museum is on the McGill campus in downtown Montreal. Maps and d</w:t>
      </w:r>
      <w:r w:rsidR="00C776D6" w:rsidRPr="006D175B">
        <w:rPr>
          <w:lang w:val="en-GB"/>
        </w:rPr>
        <w:t>irections are available on the I</w:t>
      </w:r>
      <w:r w:rsidRPr="006D175B">
        <w:rPr>
          <w:lang w:val="en-GB"/>
        </w:rPr>
        <w:t>nternet. If you are driving you are encouraged to carpool. If you are taking the bus, you will take the 211</w:t>
      </w:r>
      <w:r w:rsidR="00BC7218">
        <w:rPr>
          <w:lang w:val="en-GB"/>
        </w:rPr>
        <w:t>/221/411</w:t>
      </w:r>
      <w:r w:rsidRPr="006D175B">
        <w:rPr>
          <w:lang w:val="en-GB"/>
        </w:rPr>
        <w:t xml:space="preserve"> and then will transfer to the Green Line at Lionel-</w:t>
      </w:r>
      <w:proofErr w:type="spellStart"/>
      <w:r w:rsidRPr="006D175B">
        <w:rPr>
          <w:lang w:val="en-GB"/>
        </w:rPr>
        <w:t>Groulx</w:t>
      </w:r>
      <w:proofErr w:type="spellEnd"/>
      <w:r w:rsidRPr="006D175B">
        <w:rPr>
          <w:lang w:val="en-GB"/>
        </w:rPr>
        <w:t xml:space="preserve"> and take the metro to McGill Metro station. </w:t>
      </w:r>
      <w:r w:rsidR="00C776D6" w:rsidRPr="006D175B">
        <w:rPr>
          <w:lang w:val="en-GB"/>
        </w:rPr>
        <w:t xml:space="preserve">The McGill Campus is north of </w:t>
      </w:r>
      <w:proofErr w:type="spellStart"/>
      <w:r w:rsidR="00C776D6" w:rsidRPr="006D175B">
        <w:rPr>
          <w:lang w:val="en-GB"/>
        </w:rPr>
        <w:t>Sherbrooke</w:t>
      </w:r>
      <w:proofErr w:type="spellEnd"/>
      <w:r w:rsidR="00C776D6" w:rsidRPr="006D175B">
        <w:rPr>
          <w:lang w:val="en-GB"/>
        </w:rPr>
        <w:t xml:space="preserve"> Street. If you enter through the main gates on </w:t>
      </w:r>
      <w:proofErr w:type="spellStart"/>
      <w:r w:rsidR="00C776D6" w:rsidRPr="006D175B">
        <w:rPr>
          <w:lang w:val="en-GB"/>
        </w:rPr>
        <w:t>Sherbrooke</w:t>
      </w:r>
      <w:proofErr w:type="spellEnd"/>
      <w:r w:rsidR="00C776D6" w:rsidRPr="006D175B">
        <w:rPr>
          <w:lang w:val="en-GB"/>
        </w:rPr>
        <w:t xml:space="preserve"> Street and walk up the road, the museum will be on your left. </w:t>
      </w:r>
      <w:r w:rsidR="0058413A" w:rsidRPr="006D175B">
        <w:rPr>
          <w:lang w:val="en-GB"/>
        </w:rPr>
        <w:t xml:space="preserve">(Parking can be tricky. Something to try is looking for spaces on streets east of the campus, such as Redpath or de la Montagne, between </w:t>
      </w:r>
      <w:proofErr w:type="spellStart"/>
      <w:r w:rsidR="0058413A" w:rsidRPr="006D175B">
        <w:rPr>
          <w:lang w:val="en-GB"/>
        </w:rPr>
        <w:t>Sherbrooke</w:t>
      </w:r>
      <w:proofErr w:type="spellEnd"/>
      <w:r w:rsidR="0058413A" w:rsidRPr="006D175B">
        <w:rPr>
          <w:lang w:val="en-GB"/>
        </w:rPr>
        <w:t xml:space="preserve"> and </w:t>
      </w:r>
      <w:proofErr w:type="spellStart"/>
      <w:r w:rsidR="0058413A" w:rsidRPr="006D175B">
        <w:rPr>
          <w:lang w:val="en-GB"/>
        </w:rPr>
        <w:t>Docteur</w:t>
      </w:r>
      <w:proofErr w:type="spellEnd"/>
      <w:r w:rsidR="0058413A" w:rsidRPr="006D175B">
        <w:rPr>
          <w:lang w:val="en-GB"/>
        </w:rPr>
        <w:t xml:space="preserve"> Penfield.)</w:t>
      </w:r>
    </w:p>
    <w:p w14:paraId="469E72F0" w14:textId="77777777" w:rsidR="001B47F7" w:rsidRDefault="001B47F7" w:rsidP="00B2658E">
      <w:pPr>
        <w:rPr>
          <w:lang w:val="en-GB"/>
        </w:rPr>
      </w:pPr>
    </w:p>
    <w:p w14:paraId="47AC3961" w14:textId="77777777" w:rsidR="001B47F7" w:rsidRPr="006D175B" w:rsidRDefault="001B47F7" w:rsidP="00B2658E">
      <w:pPr>
        <w:rPr>
          <w:lang w:val="en-GB"/>
        </w:rPr>
      </w:pPr>
      <w:r>
        <w:rPr>
          <w:lang w:val="en-GB"/>
        </w:rPr>
        <w:t xml:space="preserve">NOTE: Anniversary event for </w:t>
      </w:r>
      <w:proofErr w:type="spellStart"/>
      <w:r>
        <w:rPr>
          <w:lang w:val="en-GB"/>
        </w:rPr>
        <w:t>Vimy</w:t>
      </w:r>
      <w:proofErr w:type="spellEnd"/>
      <w:r>
        <w:rPr>
          <w:lang w:val="en-GB"/>
        </w:rPr>
        <w:t xml:space="preserve"> Ridge that day</w:t>
      </w:r>
      <w:r w:rsidR="00E84284">
        <w:rPr>
          <w:lang w:val="en-GB"/>
        </w:rPr>
        <w:t xml:space="preserve"> and construction on </w:t>
      </w:r>
      <w:proofErr w:type="spellStart"/>
      <w:r w:rsidR="00E84284">
        <w:rPr>
          <w:lang w:val="en-GB"/>
        </w:rPr>
        <w:t>Sherboooke</w:t>
      </w:r>
      <w:proofErr w:type="spellEnd"/>
      <w:r>
        <w:rPr>
          <w:lang w:val="en-GB"/>
        </w:rPr>
        <w:t xml:space="preserve"> will make </w:t>
      </w:r>
      <w:r w:rsidR="00E84284">
        <w:rPr>
          <w:lang w:val="en-GB"/>
        </w:rPr>
        <w:t>driving in the area difficult. Seriously consider parking farther out and taking public transportation if you are driving.</w:t>
      </w:r>
    </w:p>
    <w:p w14:paraId="35221B86" w14:textId="77777777" w:rsidR="00C776D6" w:rsidRPr="006D175B" w:rsidRDefault="00C776D6" w:rsidP="00B2658E">
      <w:pPr>
        <w:rPr>
          <w:lang w:val="en-GB"/>
        </w:rPr>
      </w:pPr>
    </w:p>
    <w:p w14:paraId="7886C2FC" w14:textId="77777777" w:rsidR="00F42D33" w:rsidRPr="006D175B" w:rsidRDefault="0058413A" w:rsidP="00B2658E">
      <w:pPr>
        <w:rPr>
          <w:lang w:val="en-GB"/>
        </w:rPr>
      </w:pPr>
      <w:r w:rsidRPr="006D175B">
        <w:rPr>
          <w:lang w:val="en-GB"/>
        </w:rPr>
        <w:t>The M</w:t>
      </w:r>
      <w:r w:rsidR="00B2658E" w:rsidRPr="006D175B">
        <w:rPr>
          <w:lang w:val="en-GB"/>
        </w:rPr>
        <w:t>useum's website is:</w:t>
      </w:r>
      <w:r w:rsidR="00F42D33" w:rsidRPr="006D175B">
        <w:rPr>
          <w:lang w:val="en-GB"/>
        </w:rPr>
        <w:t xml:space="preserve"> </w:t>
      </w:r>
      <w:hyperlink r:id="rId5" w:history="1">
        <w:r w:rsidR="00F42D33" w:rsidRPr="006D175B">
          <w:rPr>
            <w:rStyle w:val="Hyperlink"/>
            <w:lang w:val="en-GB"/>
          </w:rPr>
          <w:t>http://www.mcgill.ca/redpath/visiting/</w:t>
        </w:r>
      </w:hyperlink>
      <w:r w:rsidR="00F42D33" w:rsidRPr="006D175B">
        <w:rPr>
          <w:lang w:val="en-GB"/>
        </w:rPr>
        <w:t xml:space="preserve"> </w:t>
      </w:r>
    </w:p>
    <w:p w14:paraId="64F33F8C" w14:textId="77777777" w:rsidR="00B2658E" w:rsidRPr="006D175B" w:rsidRDefault="00B2658E" w:rsidP="00B2658E">
      <w:pPr>
        <w:rPr>
          <w:lang w:val="en-GB"/>
        </w:rPr>
      </w:pPr>
    </w:p>
    <w:p w14:paraId="62D9BD64" w14:textId="77777777" w:rsidR="00B2658E" w:rsidRPr="006D175B" w:rsidRDefault="00B2658E" w:rsidP="00B2658E">
      <w:pPr>
        <w:widowControl w:val="0"/>
        <w:autoSpaceDE w:val="0"/>
        <w:autoSpaceDN w:val="0"/>
        <w:adjustRightInd w:val="0"/>
        <w:spacing w:after="280"/>
        <w:rPr>
          <w:rFonts w:cs="Verdana"/>
          <w:b/>
          <w:bCs/>
          <w:szCs w:val="28"/>
          <w:lang w:val="en-GB"/>
        </w:rPr>
      </w:pPr>
      <w:r w:rsidRPr="006D175B">
        <w:rPr>
          <w:rFonts w:cs="Verdana"/>
          <w:b/>
          <w:bCs/>
          <w:szCs w:val="28"/>
          <w:lang w:val="en-GB"/>
        </w:rPr>
        <w:t>Some things to keep in mind…</w:t>
      </w:r>
      <w:r w:rsidRPr="006D175B">
        <w:rPr>
          <w:rFonts w:cs="Verdana"/>
          <w:szCs w:val="22"/>
          <w:lang w:val="en-GB"/>
        </w:rPr>
        <w:t>The Museum is also a teaching and research institution; laboratories, storage areas and offices are not open to the public. Because the Museum is a small and sensitive area that supports teaching and research as well as public education, we have drawn up a set of guidelines to allow all our multifarious activities to flourish side by side.</w:t>
      </w:r>
    </w:p>
    <w:p w14:paraId="564395DF" w14:textId="77777777" w:rsidR="0058413A" w:rsidRPr="006D175B" w:rsidRDefault="00B2658E" w:rsidP="0058413A">
      <w:pPr>
        <w:widowControl w:val="0"/>
        <w:autoSpaceDE w:val="0"/>
        <w:autoSpaceDN w:val="0"/>
        <w:adjustRightInd w:val="0"/>
        <w:spacing w:after="220"/>
        <w:rPr>
          <w:rFonts w:cs="Verdana"/>
          <w:b/>
          <w:bCs/>
          <w:szCs w:val="22"/>
          <w:lang w:val="en-GB"/>
        </w:rPr>
      </w:pPr>
      <w:r w:rsidRPr="006D175B">
        <w:rPr>
          <w:rFonts w:cs="Verdana"/>
          <w:b/>
          <w:bCs/>
          <w:szCs w:val="22"/>
          <w:lang w:val="en-GB"/>
        </w:rPr>
        <w:t>Visitors, please remember:</w:t>
      </w:r>
    </w:p>
    <w:p w14:paraId="79D95F1B" w14:textId="77777777" w:rsidR="00B2658E" w:rsidRPr="006D175B" w:rsidRDefault="0058413A" w:rsidP="0058413A">
      <w:pPr>
        <w:widowControl w:val="0"/>
        <w:autoSpaceDE w:val="0"/>
        <w:autoSpaceDN w:val="0"/>
        <w:adjustRightInd w:val="0"/>
        <w:spacing w:after="220"/>
        <w:rPr>
          <w:rFonts w:cs="Verdana"/>
          <w:b/>
          <w:bCs/>
          <w:szCs w:val="22"/>
          <w:lang w:val="en-GB"/>
        </w:rPr>
      </w:pPr>
      <w:r w:rsidRPr="006D175B">
        <w:rPr>
          <w:rFonts w:cs="Verdana"/>
          <w:b/>
          <w:bCs/>
          <w:szCs w:val="22"/>
          <w:lang w:val="en-GB"/>
        </w:rPr>
        <w:t xml:space="preserve">    </w:t>
      </w:r>
      <w:r w:rsidR="00B2658E" w:rsidRPr="006D175B">
        <w:rPr>
          <w:rFonts w:cs="Verdana"/>
          <w:szCs w:val="22"/>
          <w:lang w:val="en-GB"/>
        </w:rPr>
        <w:t>Visitors should not run through the galleries or speak loudly.</w:t>
      </w:r>
    </w:p>
    <w:p w14:paraId="23227982" w14:textId="77777777" w:rsidR="00B2658E" w:rsidRPr="006D175B" w:rsidRDefault="0058413A" w:rsidP="0058413A">
      <w:pPr>
        <w:widowControl w:val="0"/>
        <w:numPr>
          <w:ilvl w:val="0"/>
          <w:numId w:val="1"/>
        </w:numPr>
        <w:tabs>
          <w:tab w:val="left" w:pos="220"/>
          <w:tab w:val="left" w:pos="720"/>
        </w:tabs>
        <w:autoSpaceDE w:val="0"/>
        <w:autoSpaceDN w:val="0"/>
        <w:adjustRightInd w:val="0"/>
        <w:spacing w:after="100"/>
        <w:ind w:left="720" w:hanging="720"/>
        <w:rPr>
          <w:rFonts w:cs="Verdana"/>
          <w:szCs w:val="22"/>
          <w:lang w:val="en-GB"/>
        </w:rPr>
      </w:pPr>
      <w:r w:rsidRPr="006D175B">
        <w:rPr>
          <w:rFonts w:cs="Verdana"/>
          <w:szCs w:val="22"/>
          <w:lang w:val="en-GB"/>
        </w:rPr>
        <w:t xml:space="preserve">Cell phones, iPods, </w:t>
      </w:r>
      <w:r w:rsidR="00B2658E" w:rsidRPr="006D175B">
        <w:rPr>
          <w:rFonts w:cs="Verdana"/>
          <w:szCs w:val="22"/>
          <w:lang w:val="en-GB"/>
        </w:rPr>
        <w:t>or other electronic devices should be turned off inside the Museum.</w:t>
      </w:r>
    </w:p>
    <w:p w14:paraId="7C9C3CE0" w14:textId="77777777" w:rsidR="00B2658E" w:rsidRPr="006D175B" w:rsidRDefault="00B2658E" w:rsidP="0058413A">
      <w:pPr>
        <w:widowControl w:val="0"/>
        <w:numPr>
          <w:ilvl w:val="0"/>
          <w:numId w:val="1"/>
        </w:numPr>
        <w:tabs>
          <w:tab w:val="left" w:pos="220"/>
          <w:tab w:val="left" w:pos="720"/>
        </w:tabs>
        <w:autoSpaceDE w:val="0"/>
        <w:autoSpaceDN w:val="0"/>
        <w:adjustRightInd w:val="0"/>
        <w:spacing w:after="100"/>
        <w:ind w:left="720" w:hanging="720"/>
        <w:rPr>
          <w:rFonts w:cs="Verdana"/>
          <w:szCs w:val="22"/>
          <w:lang w:val="en-GB"/>
        </w:rPr>
      </w:pPr>
      <w:r w:rsidRPr="006D175B">
        <w:rPr>
          <w:rFonts w:cs="Verdana"/>
          <w:szCs w:val="22"/>
          <w:lang w:val="en-GB"/>
        </w:rPr>
        <w:t>Food and beverages are not allowed in the Museum. They attract insects that can damage specimens and other Museum materials.</w:t>
      </w:r>
    </w:p>
    <w:p w14:paraId="10D8569D" w14:textId="77777777" w:rsidR="00B2658E" w:rsidRPr="006D175B" w:rsidRDefault="00B2658E" w:rsidP="0058413A">
      <w:pPr>
        <w:widowControl w:val="0"/>
        <w:numPr>
          <w:ilvl w:val="0"/>
          <w:numId w:val="1"/>
        </w:numPr>
        <w:tabs>
          <w:tab w:val="left" w:pos="220"/>
          <w:tab w:val="left" w:pos="720"/>
        </w:tabs>
        <w:autoSpaceDE w:val="0"/>
        <w:autoSpaceDN w:val="0"/>
        <w:adjustRightInd w:val="0"/>
        <w:spacing w:after="100"/>
        <w:ind w:left="720" w:hanging="720"/>
        <w:rPr>
          <w:rFonts w:cs="Verdana"/>
          <w:szCs w:val="22"/>
          <w:lang w:val="en-GB"/>
        </w:rPr>
      </w:pPr>
      <w:r w:rsidRPr="006D175B">
        <w:rPr>
          <w:rFonts w:cs="Verdana"/>
          <w:szCs w:val="22"/>
          <w:lang w:val="en-GB"/>
        </w:rPr>
        <w:t>Visitors may use Museum chairs but should return them to where they were stacked. Please do not block aisles, stairs or doorways.</w:t>
      </w:r>
    </w:p>
    <w:p w14:paraId="567F749D" w14:textId="77777777" w:rsidR="00B2658E" w:rsidRPr="006D175B" w:rsidRDefault="00B2658E" w:rsidP="0058413A">
      <w:pPr>
        <w:widowControl w:val="0"/>
        <w:numPr>
          <w:ilvl w:val="0"/>
          <w:numId w:val="1"/>
        </w:numPr>
        <w:tabs>
          <w:tab w:val="left" w:pos="220"/>
          <w:tab w:val="left" w:pos="720"/>
        </w:tabs>
        <w:autoSpaceDE w:val="0"/>
        <w:autoSpaceDN w:val="0"/>
        <w:adjustRightInd w:val="0"/>
        <w:spacing w:after="100"/>
        <w:ind w:left="720" w:hanging="720"/>
        <w:rPr>
          <w:rFonts w:cs="Verdana"/>
          <w:szCs w:val="22"/>
          <w:lang w:val="en-GB"/>
        </w:rPr>
      </w:pPr>
      <w:r w:rsidRPr="006D175B">
        <w:rPr>
          <w:rFonts w:cs="Verdana"/>
          <w:szCs w:val="22"/>
          <w:lang w:val="en-GB"/>
        </w:rPr>
        <w:t>Visitors must not touch ANY specimens on exhibit unless labelled with a “Please touch” sign.</w:t>
      </w:r>
    </w:p>
    <w:p w14:paraId="72A991FC" w14:textId="77777777" w:rsidR="00B2658E" w:rsidRPr="006D175B" w:rsidRDefault="00B2658E" w:rsidP="0058413A">
      <w:pPr>
        <w:widowControl w:val="0"/>
        <w:numPr>
          <w:ilvl w:val="0"/>
          <w:numId w:val="1"/>
        </w:numPr>
        <w:tabs>
          <w:tab w:val="left" w:pos="220"/>
          <w:tab w:val="left" w:pos="720"/>
        </w:tabs>
        <w:autoSpaceDE w:val="0"/>
        <w:autoSpaceDN w:val="0"/>
        <w:adjustRightInd w:val="0"/>
        <w:spacing w:after="100"/>
        <w:ind w:left="720" w:hanging="720"/>
        <w:rPr>
          <w:rFonts w:cs="Verdana"/>
          <w:szCs w:val="22"/>
          <w:lang w:val="en-GB"/>
        </w:rPr>
      </w:pPr>
      <w:r w:rsidRPr="006D175B">
        <w:rPr>
          <w:rFonts w:cs="Verdana"/>
          <w:szCs w:val="22"/>
          <w:lang w:val="en-GB"/>
        </w:rPr>
        <w:t>Visitors must not lean on the glass exhibit cases. They are very old and can easily break.</w:t>
      </w:r>
    </w:p>
    <w:p w14:paraId="6E52606A" w14:textId="77777777" w:rsidR="00B2658E" w:rsidRPr="006D175B" w:rsidRDefault="00B2658E" w:rsidP="0058413A">
      <w:pPr>
        <w:widowControl w:val="0"/>
        <w:numPr>
          <w:ilvl w:val="0"/>
          <w:numId w:val="1"/>
        </w:numPr>
        <w:tabs>
          <w:tab w:val="left" w:pos="220"/>
          <w:tab w:val="left" w:pos="720"/>
        </w:tabs>
        <w:autoSpaceDE w:val="0"/>
        <w:autoSpaceDN w:val="0"/>
        <w:adjustRightInd w:val="0"/>
        <w:spacing w:after="100"/>
        <w:ind w:left="720" w:hanging="720"/>
        <w:rPr>
          <w:rFonts w:cs="Verdana"/>
          <w:szCs w:val="22"/>
          <w:lang w:val="en-GB"/>
        </w:rPr>
      </w:pPr>
      <w:r w:rsidRPr="006D175B">
        <w:rPr>
          <w:rFonts w:cs="Verdana"/>
          <w:szCs w:val="22"/>
          <w:lang w:val="en-GB"/>
        </w:rPr>
        <w:t>Visitors are not allowed to photograph any museum exhibits or architecture with a flash bulb.</w:t>
      </w:r>
    </w:p>
    <w:p w14:paraId="6949A3B0" w14:textId="77777777" w:rsidR="00B2658E" w:rsidRPr="006D175B" w:rsidRDefault="00B2658E" w:rsidP="00B2658E">
      <w:pPr>
        <w:widowControl w:val="0"/>
        <w:numPr>
          <w:ilvl w:val="0"/>
          <w:numId w:val="1"/>
        </w:numPr>
        <w:tabs>
          <w:tab w:val="left" w:pos="220"/>
          <w:tab w:val="left" w:pos="720"/>
        </w:tabs>
        <w:autoSpaceDE w:val="0"/>
        <w:autoSpaceDN w:val="0"/>
        <w:adjustRightInd w:val="0"/>
        <w:spacing w:after="100"/>
        <w:ind w:left="720" w:hanging="720"/>
        <w:rPr>
          <w:rFonts w:cs="Verdana"/>
          <w:szCs w:val="22"/>
          <w:lang w:val="en-GB"/>
        </w:rPr>
      </w:pPr>
      <w:r w:rsidRPr="006D175B">
        <w:rPr>
          <w:rFonts w:cs="Verdana"/>
          <w:szCs w:val="22"/>
          <w:lang w:val="en-GB"/>
        </w:rPr>
        <w:t>Visitors should keep personal items with them at all times, since the Museum is not responsible for loss or theft.</w:t>
      </w:r>
    </w:p>
    <w:p w14:paraId="49198768" w14:textId="77777777" w:rsidR="008C2F5D" w:rsidRPr="006D175B" w:rsidRDefault="00B2658E" w:rsidP="00F42D33">
      <w:pPr>
        <w:widowControl w:val="0"/>
        <w:numPr>
          <w:ilvl w:val="0"/>
          <w:numId w:val="1"/>
        </w:numPr>
        <w:tabs>
          <w:tab w:val="left" w:pos="220"/>
          <w:tab w:val="left" w:pos="720"/>
        </w:tabs>
        <w:autoSpaceDE w:val="0"/>
        <w:autoSpaceDN w:val="0"/>
        <w:adjustRightInd w:val="0"/>
        <w:spacing w:after="100"/>
        <w:ind w:left="720" w:hanging="720"/>
        <w:rPr>
          <w:rFonts w:cs="Verdana"/>
          <w:szCs w:val="22"/>
          <w:lang w:val="en-GB"/>
        </w:rPr>
      </w:pPr>
      <w:r w:rsidRPr="006D175B">
        <w:rPr>
          <w:rFonts w:cs="Verdana"/>
          <w:szCs w:val="22"/>
          <w:lang w:val="en-GB"/>
        </w:rPr>
        <w:t>Coat racks are provided on the ground floor. Toil</w:t>
      </w:r>
      <w:r w:rsidR="00BF0EF1">
        <w:rPr>
          <w:rFonts w:cs="Verdana"/>
          <w:szCs w:val="22"/>
          <w:lang w:val="en-GB"/>
        </w:rPr>
        <w:t xml:space="preserve">ets are in the basement. Litter </w:t>
      </w:r>
      <w:r w:rsidRPr="006D175B">
        <w:rPr>
          <w:rFonts w:cs="Verdana"/>
          <w:szCs w:val="22"/>
          <w:lang w:val="en-GB"/>
        </w:rPr>
        <w:t>bins are available on each floor.</w:t>
      </w:r>
    </w:p>
    <w:p w14:paraId="736C6CE8" w14:textId="77777777" w:rsidR="00B2658E" w:rsidRDefault="00B2658E" w:rsidP="008C2F5D">
      <w:pPr>
        <w:widowControl w:val="0"/>
        <w:tabs>
          <w:tab w:val="left" w:pos="220"/>
          <w:tab w:val="left" w:pos="720"/>
        </w:tabs>
        <w:autoSpaceDE w:val="0"/>
        <w:autoSpaceDN w:val="0"/>
        <w:adjustRightInd w:val="0"/>
        <w:spacing w:after="100"/>
        <w:rPr>
          <w:rFonts w:cs="Verdana"/>
          <w:szCs w:val="22"/>
          <w:lang w:val="en-GB"/>
        </w:rPr>
      </w:pPr>
    </w:p>
    <w:p w14:paraId="219AEF1A" w14:textId="77777777" w:rsidR="00714752" w:rsidRPr="006D175B" w:rsidRDefault="00714752" w:rsidP="008C2F5D">
      <w:pPr>
        <w:widowControl w:val="0"/>
        <w:tabs>
          <w:tab w:val="left" w:pos="220"/>
          <w:tab w:val="left" w:pos="720"/>
        </w:tabs>
        <w:autoSpaceDE w:val="0"/>
        <w:autoSpaceDN w:val="0"/>
        <w:adjustRightInd w:val="0"/>
        <w:spacing w:after="100"/>
        <w:rPr>
          <w:rFonts w:cs="Verdana"/>
          <w:szCs w:val="22"/>
          <w:lang w:val="en-GB"/>
        </w:rPr>
      </w:pPr>
    </w:p>
    <w:p w14:paraId="4FD384CC" w14:textId="77777777" w:rsidR="00451FB3" w:rsidRPr="006D175B" w:rsidRDefault="00B2658E" w:rsidP="00B2658E">
      <w:pPr>
        <w:rPr>
          <w:b/>
          <w:lang w:val="en-GB"/>
        </w:rPr>
      </w:pPr>
      <w:r w:rsidRPr="006D175B">
        <w:rPr>
          <w:b/>
          <w:lang w:val="en-GB"/>
        </w:rPr>
        <w:t>Assignment for the Redpath Museum</w:t>
      </w:r>
      <w:r w:rsidR="008C2F5D" w:rsidRPr="006D175B">
        <w:rPr>
          <w:b/>
          <w:lang w:val="en-GB"/>
        </w:rPr>
        <w:t xml:space="preserve"> (1</w:t>
      </w:r>
      <w:r w:rsidR="00A33B5E" w:rsidRPr="006D175B">
        <w:rPr>
          <w:b/>
          <w:lang w:val="en-GB"/>
        </w:rPr>
        <w:t>0%)</w:t>
      </w:r>
    </w:p>
    <w:p w14:paraId="009A6379" w14:textId="77777777" w:rsidR="00B2658E" w:rsidRPr="006D175B" w:rsidRDefault="00BC7218" w:rsidP="00B2658E">
      <w:pPr>
        <w:rPr>
          <w:b/>
          <w:lang w:val="en-GB"/>
        </w:rPr>
      </w:pPr>
      <w:r>
        <w:rPr>
          <w:b/>
          <w:lang w:val="en-GB"/>
        </w:rPr>
        <w:t>Due by April 20</w:t>
      </w:r>
      <w:r w:rsidR="008C2F5D" w:rsidRPr="006D175B">
        <w:rPr>
          <w:b/>
          <w:lang w:val="en-GB"/>
        </w:rPr>
        <w:t>th</w:t>
      </w:r>
    </w:p>
    <w:p w14:paraId="3DE6D8DF" w14:textId="77777777" w:rsidR="00846E2A" w:rsidRPr="006D175B" w:rsidRDefault="00846E2A" w:rsidP="00B2658E">
      <w:pPr>
        <w:rPr>
          <w:lang w:val="en-GB"/>
        </w:rPr>
      </w:pPr>
    </w:p>
    <w:p w14:paraId="5C1ABA87" w14:textId="77777777" w:rsidR="00B2658E" w:rsidRPr="006D175B" w:rsidRDefault="00B2658E" w:rsidP="00B2658E">
      <w:pPr>
        <w:rPr>
          <w:lang w:val="en-GB"/>
        </w:rPr>
      </w:pPr>
    </w:p>
    <w:p w14:paraId="0872B858" w14:textId="77777777" w:rsidR="008C2F5D" w:rsidRPr="006D175B" w:rsidRDefault="00B2658E" w:rsidP="00B2658E">
      <w:pPr>
        <w:rPr>
          <w:lang w:val="en-GB"/>
        </w:rPr>
      </w:pPr>
      <w:r w:rsidRPr="006D175B">
        <w:rPr>
          <w:b/>
          <w:lang w:val="en-GB"/>
        </w:rPr>
        <w:t>Part One</w:t>
      </w:r>
      <w:r w:rsidRPr="006D175B">
        <w:rPr>
          <w:lang w:val="en-GB"/>
        </w:rPr>
        <w:t xml:space="preserve"> – You need to read one of the articles below very carefully in order to identify the main ideas and insights. </w:t>
      </w:r>
    </w:p>
    <w:p w14:paraId="3416BFA4" w14:textId="77777777" w:rsidR="00846E2A" w:rsidRPr="006D175B" w:rsidRDefault="00846E2A" w:rsidP="00B2658E">
      <w:pPr>
        <w:rPr>
          <w:lang w:val="en-GB"/>
        </w:rPr>
      </w:pPr>
    </w:p>
    <w:p w14:paraId="67C2CED7" w14:textId="77777777" w:rsidR="00846E2A" w:rsidRPr="006D175B" w:rsidRDefault="00846E2A" w:rsidP="00846E2A">
      <w:pPr>
        <w:ind w:left="567" w:hanging="567"/>
        <w:rPr>
          <w:lang w:val="en-GB"/>
        </w:rPr>
      </w:pPr>
      <w:proofErr w:type="spellStart"/>
      <w:r w:rsidRPr="006D175B">
        <w:rPr>
          <w:lang w:val="en-GB"/>
        </w:rPr>
        <w:t>Alberti</w:t>
      </w:r>
      <w:proofErr w:type="spellEnd"/>
      <w:r w:rsidRPr="006D175B">
        <w:rPr>
          <w:lang w:val="en-GB"/>
        </w:rPr>
        <w:t xml:space="preserve">, Samuel J. M. M. "Objects and the Museum." </w:t>
      </w:r>
      <w:r w:rsidRPr="006D175B">
        <w:rPr>
          <w:i/>
          <w:lang w:val="en-GB"/>
        </w:rPr>
        <w:t>Isis</w:t>
      </w:r>
      <w:r w:rsidR="00A33B5E" w:rsidRPr="006D175B">
        <w:rPr>
          <w:lang w:val="en-GB"/>
        </w:rPr>
        <w:t xml:space="preserve"> 96 (2005</w:t>
      </w:r>
      <w:r w:rsidRPr="006D175B">
        <w:rPr>
          <w:lang w:val="en-GB"/>
        </w:rPr>
        <w:t>)</w:t>
      </w:r>
      <w:r w:rsidR="00A33B5E" w:rsidRPr="006D175B">
        <w:rPr>
          <w:lang w:val="en-GB"/>
        </w:rPr>
        <w:t>:</w:t>
      </w:r>
      <w:r w:rsidRPr="006D175B">
        <w:rPr>
          <w:lang w:val="en-GB"/>
        </w:rPr>
        <w:t xml:space="preserve"> 559-571.</w:t>
      </w:r>
    </w:p>
    <w:p w14:paraId="37860D42" w14:textId="77777777" w:rsidR="00846E2A" w:rsidRPr="006D175B" w:rsidRDefault="00846E2A" w:rsidP="00846E2A">
      <w:pPr>
        <w:ind w:left="567" w:hanging="567"/>
        <w:rPr>
          <w:lang w:val="en-GB"/>
        </w:rPr>
      </w:pPr>
    </w:p>
    <w:p w14:paraId="2CB7802F" w14:textId="77777777" w:rsidR="007D5154" w:rsidRDefault="00846E2A" w:rsidP="00846E2A">
      <w:pPr>
        <w:ind w:left="567" w:hanging="567"/>
        <w:rPr>
          <w:rFonts w:cs="Verdana"/>
          <w:szCs w:val="26"/>
          <w:lang w:val="en-GB"/>
        </w:rPr>
      </w:pPr>
      <w:proofErr w:type="spellStart"/>
      <w:r w:rsidRPr="006D175B">
        <w:rPr>
          <w:lang w:val="en-GB"/>
        </w:rPr>
        <w:t>Kohlstedt</w:t>
      </w:r>
      <w:proofErr w:type="spellEnd"/>
      <w:r w:rsidRPr="006D175B">
        <w:rPr>
          <w:lang w:val="en-GB"/>
        </w:rPr>
        <w:t xml:space="preserve">, Sally Gregory. </w:t>
      </w:r>
      <w:r w:rsidRPr="006D175B">
        <w:rPr>
          <w:rFonts w:cs="Verdana"/>
          <w:szCs w:val="26"/>
          <w:lang w:val="en-GB"/>
        </w:rPr>
        <w:t xml:space="preserve">“Thoughts in Things” Modernity, History, and North American Museums." </w:t>
      </w:r>
      <w:r w:rsidRPr="006D175B">
        <w:rPr>
          <w:i/>
          <w:lang w:val="en-GB"/>
        </w:rPr>
        <w:t>Isis</w:t>
      </w:r>
      <w:r w:rsidR="00A33B5E" w:rsidRPr="006D175B">
        <w:rPr>
          <w:lang w:val="en-GB"/>
        </w:rPr>
        <w:t xml:space="preserve"> 96 (2005): </w:t>
      </w:r>
      <w:r w:rsidRPr="006D175B">
        <w:rPr>
          <w:rFonts w:cs="Verdana"/>
          <w:szCs w:val="26"/>
          <w:lang w:val="en-GB"/>
        </w:rPr>
        <w:t>586-601.</w:t>
      </w:r>
    </w:p>
    <w:p w14:paraId="16BD516F" w14:textId="77777777" w:rsidR="007D5154" w:rsidRPr="0058413A" w:rsidRDefault="007D5154" w:rsidP="007D5154">
      <w:pPr>
        <w:ind w:left="567" w:hanging="567"/>
        <w:rPr>
          <w:lang w:val="en-GB"/>
        </w:rPr>
      </w:pPr>
    </w:p>
    <w:p w14:paraId="77E9D84D" w14:textId="77777777" w:rsidR="00FD0002" w:rsidRPr="00714752" w:rsidRDefault="007D5154" w:rsidP="00714752">
      <w:pPr>
        <w:ind w:left="567" w:hanging="567"/>
        <w:rPr>
          <w:lang w:val="en-GB"/>
        </w:rPr>
      </w:pPr>
      <w:r w:rsidRPr="0058413A">
        <w:rPr>
          <w:lang w:val="en-GB"/>
        </w:rPr>
        <w:t xml:space="preserve">Forgan, Sophie. "Building the Museum: Knowledge, Conflict and the Power of Place." </w:t>
      </w:r>
      <w:r w:rsidRPr="0058413A">
        <w:rPr>
          <w:i/>
          <w:lang w:val="en-GB"/>
        </w:rPr>
        <w:t>Isis</w:t>
      </w:r>
      <w:r>
        <w:rPr>
          <w:lang w:val="en-GB"/>
        </w:rPr>
        <w:t xml:space="preserve"> 96 (2005): </w:t>
      </w:r>
      <w:r w:rsidRPr="0058413A">
        <w:rPr>
          <w:lang w:val="en-GB"/>
        </w:rPr>
        <w:t>572-585</w:t>
      </w:r>
    </w:p>
    <w:p w14:paraId="611BFF07" w14:textId="77777777" w:rsidR="00B2658E" w:rsidRPr="006D175B" w:rsidRDefault="00B2658E" w:rsidP="00B2658E">
      <w:pPr>
        <w:rPr>
          <w:lang w:val="en-GB"/>
        </w:rPr>
      </w:pPr>
    </w:p>
    <w:p w14:paraId="0A138F88" w14:textId="77777777" w:rsidR="00FD0002" w:rsidRPr="006D175B" w:rsidRDefault="00B2658E" w:rsidP="00B2658E">
      <w:pPr>
        <w:rPr>
          <w:lang w:val="en-GB"/>
        </w:rPr>
      </w:pPr>
      <w:r w:rsidRPr="006D175B">
        <w:rPr>
          <w:b/>
          <w:lang w:val="en-GB"/>
        </w:rPr>
        <w:t>Part Two</w:t>
      </w:r>
      <w:r w:rsidRPr="006D175B">
        <w:rPr>
          <w:lang w:val="en-GB"/>
        </w:rPr>
        <w:t xml:space="preserve"> –</w:t>
      </w:r>
      <w:r w:rsidR="008C2F5D" w:rsidRPr="006D175B">
        <w:rPr>
          <w:lang w:val="en-GB"/>
        </w:rPr>
        <w:t>W</w:t>
      </w:r>
      <w:r w:rsidRPr="006D175B">
        <w:rPr>
          <w:lang w:val="en-GB"/>
        </w:rPr>
        <w:t xml:space="preserve">rite a paper that shows both your mastery of the material in the article and your reflections on how the ideas and insights in this article relate to what you saw at the museum. </w:t>
      </w:r>
      <w:r w:rsidR="00BF0EF1">
        <w:rPr>
          <w:lang w:val="en-GB"/>
        </w:rPr>
        <w:t>Below are guidelines for each essay.</w:t>
      </w:r>
    </w:p>
    <w:p w14:paraId="2B75FBAC" w14:textId="77777777" w:rsidR="00FD0002" w:rsidRPr="006D175B" w:rsidRDefault="00FD0002" w:rsidP="00B2658E">
      <w:pPr>
        <w:rPr>
          <w:lang w:val="en-GB"/>
        </w:rPr>
      </w:pPr>
    </w:p>
    <w:p w14:paraId="6844AFDA" w14:textId="77777777" w:rsidR="00FD0002" w:rsidRPr="006D175B" w:rsidRDefault="00FD0002" w:rsidP="00FD0002">
      <w:pPr>
        <w:rPr>
          <w:lang w:val="en-GB"/>
        </w:rPr>
      </w:pPr>
      <w:proofErr w:type="spellStart"/>
      <w:r w:rsidRPr="006D175B">
        <w:rPr>
          <w:lang w:val="en-GB"/>
        </w:rPr>
        <w:t>Alberti's</w:t>
      </w:r>
      <w:proofErr w:type="spellEnd"/>
      <w:r w:rsidRPr="006D175B">
        <w:rPr>
          <w:lang w:val="en-GB"/>
        </w:rPr>
        <w:t xml:space="preserve"> main thesis is that objects can be described as if they have "biographies". Your t</w:t>
      </w:r>
      <w:r w:rsidR="00BF0EF1">
        <w:rPr>
          <w:lang w:val="en-GB"/>
        </w:rPr>
        <w:t>ask is to look for information about the "biographies" of</w:t>
      </w:r>
      <w:r w:rsidRPr="006D175B">
        <w:rPr>
          <w:lang w:val="en-GB"/>
        </w:rPr>
        <w:t xml:space="preserve"> the objects in the Redpath. Some objects </w:t>
      </w:r>
      <w:r w:rsidR="00BF0EF1">
        <w:rPr>
          <w:lang w:val="en-GB"/>
        </w:rPr>
        <w:t>are accompanied by</w:t>
      </w:r>
      <w:r w:rsidRPr="006D175B">
        <w:rPr>
          <w:lang w:val="en-GB"/>
        </w:rPr>
        <w:t xml:space="preserve"> very little information about their creation/growth, entry into the museum, etc., while others have much more. Write a paper in which you compare the "biographical" information available about specific objects or collections. </w:t>
      </w:r>
    </w:p>
    <w:p w14:paraId="2E1B2B24" w14:textId="77777777" w:rsidR="00FD0002" w:rsidRPr="006D175B" w:rsidRDefault="00FD0002" w:rsidP="00B2658E">
      <w:pPr>
        <w:rPr>
          <w:lang w:val="en-GB"/>
        </w:rPr>
      </w:pPr>
    </w:p>
    <w:p w14:paraId="6352E1F6" w14:textId="77777777" w:rsidR="007D5154" w:rsidRDefault="00FD0002" w:rsidP="00B2658E">
      <w:pPr>
        <w:rPr>
          <w:rFonts w:eastAsiaTheme="minorHAnsi"/>
          <w:szCs w:val="30"/>
          <w:lang w:val="en-GB" w:eastAsia="en-US"/>
        </w:rPr>
      </w:pPr>
      <w:proofErr w:type="spellStart"/>
      <w:r w:rsidRPr="006D175B">
        <w:rPr>
          <w:lang w:val="en-GB"/>
        </w:rPr>
        <w:t>Kohlstedt</w:t>
      </w:r>
      <w:proofErr w:type="spellEnd"/>
      <w:r w:rsidRPr="006D175B">
        <w:rPr>
          <w:lang w:val="en-GB"/>
        </w:rPr>
        <w:t xml:space="preserve"> traces the development of the "modern museum</w:t>
      </w:r>
      <w:r w:rsidR="006D175B" w:rsidRPr="006D175B">
        <w:rPr>
          <w:lang w:val="en-GB"/>
        </w:rPr>
        <w:t>" and w</w:t>
      </w:r>
      <w:r w:rsidRPr="006D175B">
        <w:rPr>
          <w:rFonts w:eastAsiaTheme="minorHAnsi"/>
          <w:szCs w:val="30"/>
          <w:lang w:val="en-GB" w:eastAsia="en-US"/>
        </w:rPr>
        <w:t xml:space="preserve">hen we look at the Redpath we can see that it reflects this movement and its goals of preservation, research, and education. </w:t>
      </w:r>
      <w:r w:rsidR="00BF0EF1">
        <w:rPr>
          <w:rFonts w:eastAsiaTheme="minorHAnsi"/>
          <w:szCs w:val="30"/>
          <w:lang w:val="en-GB" w:eastAsia="en-US"/>
        </w:rPr>
        <w:t xml:space="preserve">However, </w:t>
      </w:r>
      <w:proofErr w:type="spellStart"/>
      <w:r w:rsidR="00BF0EF1">
        <w:rPr>
          <w:rFonts w:eastAsiaTheme="minorHAnsi"/>
          <w:szCs w:val="30"/>
          <w:lang w:val="en-GB" w:eastAsia="en-US"/>
        </w:rPr>
        <w:t>Kohlstedt</w:t>
      </w:r>
      <w:proofErr w:type="spellEnd"/>
      <w:r w:rsidR="00BF0EF1">
        <w:rPr>
          <w:rFonts w:eastAsiaTheme="minorHAnsi"/>
          <w:szCs w:val="30"/>
          <w:lang w:val="en-GB" w:eastAsia="en-US"/>
        </w:rPr>
        <w:t xml:space="preserve"> </w:t>
      </w:r>
      <w:r w:rsidR="006D175B" w:rsidRPr="006D175B">
        <w:rPr>
          <w:rFonts w:eastAsiaTheme="minorHAnsi"/>
          <w:szCs w:val="30"/>
          <w:lang w:val="en-GB" w:eastAsia="en-US"/>
        </w:rPr>
        <w:t>points out that relationships between museum directors, patrons, donors, collectors, staff in the field and in the museum</w:t>
      </w:r>
      <w:r w:rsidR="00BF0EF1">
        <w:rPr>
          <w:rFonts w:eastAsiaTheme="minorHAnsi"/>
          <w:szCs w:val="30"/>
          <w:lang w:val="en-GB" w:eastAsia="en-US"/>
        </w:rPr>
        <w:t>,</w:t>
      </w:r>
      <w:r w:rsidR="006D175B" w:rsidRPr="006D175B">
        <w:rPr>
          <w:rFonts w:eastAsiaTheme="minorHAnsi"/>
          <w:szCs w:val="30"/>
          <w:lang w:val="en-GB" w:eastAsia="en-US"/>
        </w:rPr>
        <w:t xml:space="preserve"> and the audience were complex and </w:t>
      </w:r>
      <w:r w:rsidR="00BF0EF1">
        <w:rPr>
          <w:rFonts w:eastAsiaTheme="minorHAnsi"/>
          <w:szCs w:val="30"/>
          <w:lang w:val="en-GB" w:eastAsia="en-US"/>
        </w:rPr>
        <w:t>varying</w:t>
      </w:r>
      <w:r w:rsidR="006D175B" w:rsidRPr="006D175B">
        <w:rPr>
          <w:rFonts w:eastAsiaTheme="minorHAnsi"/>
          <w:szCs w:val="30"/>
          <w:lang w:val="en-GB" w:eastAsia="en-US"/>
        </w:rPr>
        <w:t xml:space="preserve"> changing levels of power and influence. Discuss </w:t>
      </w:r>
      <w:proofErr w:type="spellStart"/>
      <w:r w:rsidR="006D175B" w:rsidRPr="006D175B">
        <w:rPr>
          <w:rFonts w:eastAsiaTheme="minorHAnsi"/>
          <w:szCs w:val="30"/>
          <w:lang w:val="en-GB" w:eastAsia="en-US"/>
        </w:rPr>
        <w:t>Kohlstedt's</w:t>
      </w:r>
      <w:proofErr w:type="spellEnd"/>
      <w:r w:rsidR="006D175B" w:rsidRPr="006D175B">
        <w:rPr>
          <w:rFonts w:eastAsiaTheme="minorHAnsi"/>
          <w:szCs w:val="30"/>
          <w:lang w:val="en-GB" w:eastAsia="en-US"/>
        </w:rPr>
        <w:t xml:space="preserve"> observations in relation to what you see at the Redpath. </w:t>
      </w:r>
    </w:p>
    <w:p w14:paraId="7DB38B0E" w14:textId="77777777" w:rsidR="007D5154" w:rsidRDefault="007D5154" w:rsidP="00B2658E">
      <w:pPr>
        <w:rPr>
          <w:rFonts w:eastAsiaTheme="minorHAnsi"/>
          <w:szCs w:val="30"/>
          <w:lang w:val="en-GB" w:eastAsia="en-US"/>
        </w:rPr>
      </w:pPr>
    </w:p>
    <w:p w14:paraId="6BEA9F7B" w14:textId="77777777" w:rsidR="007D5154" w:rsidRDefault="007D5154" w:rsidP="00B2658E">
      <w:pPr>
        <w:rPr>
          <w:rFonts w:eastAsiaTheme="minorHAnsi"/>
          <w:szCs w:val="30"/>
          <w:lang w:val="en-GB" w:eastAsia="en-US"/>
        </w:rPr>
      </w:pPr>
      <w:r>
        <w:rPr>
          <w:rFonts w:eastAsiaTheme="minorHAnsi"/>
          <w:szCs w:val="30"/>
          <w:lang w:val="en-GB" w:eastAsia="en-US"/>
        </w:rPr>
        <w:t xml:space="preserve">Forgan addresses how competing interests shape the museum both physically in terms of architecture and what the museum means in its urban context. What connections can you make between Forgan's essay and what you observe at the Redpath? </w:t>
      </w:r>
    </w:p>
    <w:p w14:paraId="22F51437" w14:textId="77777777" w:rsidR="00A33B5E" w:rsidRPr="006D175B" w:rsidRDefault="00A33B5E" w:rsidP="00B2658E">
      <w:pPr>
        <w:rPr>
          <w:lang w:val="en-GB"/>
        </w:rPr>
      </w:pPr>
    </w:p>
    <w:p w14:paraId="2F15566D" w14:textId="77777777" w:rsidR="00B2658E" w:rsidRPr="006D175B" w:rsidRDefault="00A33B5E" w:rsidP="00B2658E">
      <w:pPr>
        <w:rPr>
          <w:lang w:val="en-GB"/>
        </w:rPr>
      </w:pPr>
      <w:r w:rsidRPr="006D175B">
        <w:rPr>
          <w:rFonts w:eastAsiaTheme="minorHAnsi"/>
          <w:lang w:val="en-GB" w:eastAsia="en-US"/>
        </w:rPr>
        <w:t>Any time you refer to the text you should include a parenthetical citation. Use MLA style.</w:t>
      </w:r>
    </w:p>
    <w:p w14:paraId="60A16245" w14:textId="77777777" w:rsidR="00B2658E" w:rsidRPr="006D175B" w:rsidRDefault="00B2658E" w:rsidP="00B2658E">
      <w:pPr>
        <w:rPr>
          <w:lang w:val="en-GB"/>
        </w:rPr>
      </w:pPr>
    </w:p>
    <w:p w14:paraId="2A43E6A1" w14:textId="77777777" w:rsidR="00BC7218" w:rsidRDefault="00B2658E" w:rsidP="00B2658E">
      <w:pPr>
        <w:rPr>
          <w:lang w:val="en-GB"/>
        </w:rPr>
      </w:pPr>
      <w:r w:rsidRPr="006D175B">
        <w:rPr>
          <w:lang w:val="en-GB"/>
        </w:rPr>
        <w:t xml:space="preserve">Marks will be assigned for accuracy in identifying important concepts and for making </w:t>
      </w:r>
      <w:r w:rsidR="00BF0EF1">
        <w:rPr>
          <w:lang w:val="en-GB"/>
        </w:rPr>
        <w:t xml:space="preserve">original </w:t>
      </w:r>
      <w:r w:rsidRPr="006D175B">
        <w:rPr>
          <w:lang w:val="en-GB"/>
        </w:rPr>
        <w:t>connections between the article and the museum. Papers are to be typed, proof</w:t>
      </w:r>
      <w:r w:rsidR="00714752">
        <w:rPr>
          <w:lang w:val="en-GB"/>
        </w:rPr>
        <w:t xml:space="preserve">-read and approximately </w:t>
      </w:r>
      <w:r w:rsidR="008C2F5D" w:rsidRPr="006D175B">
        <w:rPr>
          <w:lang w:val="en-GB"/>
        </w:rPr>
        <w:t>4</w:t>
      </w:r>
      <w:r w:rsidR="00714752">
        <w:rPr>
          <w:lang w:val="en-GB"/>
        </w:rPr>
        <w:t xml:space="preserve"> pages long. </w:t>
      </w:r>
      <w:r w:rsidRPr="006D175B">
        <w:rPr>
          <w:lang w:val="en-GB"/>
        </w:rPr>
        <w:t xml:space="preserve">Remember that this is to be your own original work. </w:t>
      </w:r>
    </w:p>
    <w:p w14:paraId="09F3881B" w14:textId="77777777" w:rsidR="00BC7218" w:rsidRDefault="00BC7218" w:rsidP="00B2658E">
      <w:pPr>
        <w:rPr>
          <w:lang w:val="en-GB"/>
        </w:rPr>
      </w:pPr>
    </w:p>
    <w:p w14:paraId="5EB93093" w14:textId="77777777" w:rsidR="00B2658E" w:rsidRPr="006D175B" w:rsidRDefault="00BC7218" w:rsidP="00B2658E">
      <w:pPr>
        <w:rPr>
          <w:lang w:val="en-GB"/>
        </w:rPr>
      </w:pPr>
      <w:r>
        <w:rPr>
          <w:lang w:val="en-GB"/>
        </w:rPr>
        <w:t>If you have a proposal for a topic which differs from the above</w:t>
      </w:r>
      <w:r w:rsidR="00CE6179">
        <w:rPr>
          <w:lang w:val="en-GB"/>
        </w:rPr>
        <w:t>,</w:t>
      </w:r>
      <w:r>
        <w:rPr>
          <w:lang w:val="en-GB"/>
        </w:rPr>
        <w:t xml:space="preserve"> you are welcome to discuss it with me.</w:t>
      </w:r>
    </w:p>
    <w:p w14:paraId="01895D29" w14:textId="77777777" w:rsidR="00F42D33" w:rsidRPr="006D175B" w:rsidRDefault="00F42D33">
      <w:pPr>
        <w:rPr>
          <w:rFonts w:eastAsia="MS Mincho"/>
          <w:lang w:val="en-GB"/>
        </w:rPr>
      </w:pPr>
    </w:p>
    <w:sectPr w:rsidR="00F42D33" w:rsidRPr="006D175B" w:rsidSect="00F42D33">
      <w:pgSz w:w="12240" w:h="15840"/>
      <w:pgMar w:top="1440" w:right="1440" w:bottom="1440" w:left="144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7A0D348"/>
    <w:lvl w:ilvl="0" w:tplc="F1DAE0B8">
      <w:numFmt w:val="none"/>
      <w:lvlText w:val=""/>
      <w:lvlJc w:val="left"/>
      <w:pPr>
        <w:tabs>
          <w:tab w:val="num" w:pos="360"/>
        </w:tabs>
      </w:pPr>
    </w:lvl>
    <w:lvl w:ilvl="1" w:tplc="7E249C30">
      <w:numFmt w:val="decimal"/>
      <w:lvlText w:val=""/>
      <w:lvlJc w:val="left"/>
    </w:lvl>
    <w:lvl w:ilvl="2" w:tplc="516E5ABE">
      <w:numFmt w:val="decimal"/>
      <w:lvlText w:val=""/>
      <w:lvlJc w:val="left"/>
    </w:lvl>
    <w:lvl w:ilvl="3" w:tplc="8C1CB8B2">
      <w:numFmt w:val="decimal"/>
      <w:lvlText w:val=""/>
      <w:lvlJc w:val="left"/>
    </w:lvl>
    <w:lvl w:ilvl="4" w:tplc="0314825E">
      <w:numFmt w:val="decimal"/>
      <w:lvlText w:val=""/>
      <w:lvlJc w:val="left"/>
    </w:lvl>
    <w:lvl w:ilvl="5" w:tplc="BCBE7298">
      <w:numFmt w:val="decimal"/>
      <w:lvlText w:val=""/>
      <w:lvlJc w:val="left"/>
    </w:lvl>
    <w:lvl w:ilvl="6" w:tplc="B62ADC40">
      <w:numFmt w:val="decimal"/>
      <w:lvlText w:val=""/>
      <w:lvlJc w:val="left"/>
    </w:lvl>
    <w:lvl w:ilvl="7" w:tplc="2C4CA878">
      <w:numFmt w:val="decimal"/>
      <w:lvlText w:val=""/>
      <w:lvlJc w:val="left"/>
    </w:lvl>
    <w:lvl w:ilvl="8" w:tplc="A2F2BDE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8E"/>
    <w:rsid w:val="000F2CEA"/>
    <w:rsid w:val="001B47F7"/>
    <w:rsid w:val="001D23D1"/>
    <w:rsid w:val="00444D31"/>
    <w:rsid w:val="00451FB3"/>
    <w:rsid w:val="004E11B0"/>
    <w:rsid w:val="00557056"/>
    <w:rsid w:val="0058413A"/>
    <w:rsid w:val="005E0361"/>
    <w:rsid w:val="006D175B"/>
    <w:rsid w:val="00714752"/>
    <w:rsid w:val="0079386D"/>
    <w:rsid w:val="007D5154"/>
    <w:rsid w:val="00846E2A"/>
    <w:rsid w:val="008C2F5D"/>
    <w:rsid w:val="008D5B3F"/>
    <w:rsid w:val="008F3AF1"/>
    <w:rsid w:val="00A25A37"/>
    <w:rsid w:val="00A33B5E"/>
    <w:rsid w:val="00B2658E"/>
    <w:rsid w:val="00BC2EA2"/>
    <w:rsid w:val="00BC7218"/>
    <w:rsid w:val="00BF0EF1"/>
    <w:rsid w:val="00C776D6"/>
    <w:rsid w:val="00CE6179"/>
    <w:rsid w:val="00D57444"/>
    <w:rsid w:val="00E84284"/>
    <w:rsid w:val="00EB6507"/>
    <w:rsid w:val="00F42D33"/>
    <w:rsid w:val="00F833D8"/>
    <w:rsid w:val="00FD00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2D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658E"/>
    <w:rPr>
      <w:rFonts w:ascii="Times New Roman" w:eastAsia="Times New Roman" w:hAnsi="Times New Roman" w:cs="Times New Roman"/>
      <w:lang w:val="fr-CA" w:eastAsia="fr-FR"/>
    </w:rPr>
  </w:style>
  <w:style w:type="paragraph" w:styleId="Heading1">
    <w:name w:val="heading 1"/>
    <w:basedOn w:val="Normal"/>
    <w:next w:val="Normal"/>
    <w:link w:val="Heading1Char"/>
    <w:qFormat/>
    <w:rsid w:val="00B2658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autoRedefine/>
    <w:rsid w:val="001E3004"/>
    <w:rPr>
      <w:rFonts w:ascii="Times New Roman" w:eastAsia="ヒラギノ角ゴ Pro W3" w:hAnsi="Times New Roman" w:cs="Times New Roman"/>
      <w:color w:val="000000"/>
      <w:sz w:val="20"/>
      <w:szCs w:val="20"/>
      <w:lang w:eastAsia="fr-FR"/>
    </w:rPr>
  </w:style>
  <w:style w:type="character" w:styleId="FootnoteReference">
    <w:name w:val="footnote reference"/>
    <w:basedOn w:val="DefaultParagraphFont"/>
    <w:uiPriority w:val="99"/>
    <w:unhideWhenUsed/>
    <w:rsid w:val="001E3004"/>
    <w:rPr>
      <w:vertAlign w:val="superscript"/>
    </w:rPr>
  </w:style>
  <w:style w:type="character" w:customStyle="1" w:styleId="Heading1Char">
    <w:name w:val="Heading 1 Char"/>
    <w:basedOn w:val="DefaultParagraphFont"/>
    <w:link w:val="Heading1"/>
    <w:rsid w:val="00B2658E"/>
    <w:rPr>
      <w:rFonts w:ascii="Arial" w:eastAsia="Times New Roman" w:hAnsi="Arial" w:cs="Arial"/>
      <w:b/>
      <w:bCs/>
      <w:kern w:val="32"/>
      <w:sz w:val="32"/>
      <w:szCs w:val="32"/>
      <w:lang w:val="fr-CA" w:eastAsia="fr-FR"/>
    </w:rPr>
  </w:style>
  <w:style w:type="character" w:styleId="Hyperlink">
    <w:name w:val="Hyperlink"/>
    <w:basedOn w:val="DefaultParagraphFont"/>
    <w:uiPriority w:val="99"/>
    <w:semiHidden/>
    <w:unhideWhenUsed/>
    <w:rsid w:val="00F42D33"/>
    <w:rPr>
      <w:color w:val="0000FF" w:themeColor="hyperlink"/>
      <w:u w:val="single"/>
    </w:rPr>
  </w:style>
  <w:style w:type="paragraph" w:styleId="Header">
    <w:name w:val="header"/>
    <w:basedOn w:val="Normal"/>
    <w:link w:val="HeaderChar"/>
    <w:uiPriority w:val="99"/>
    <w:semiHidden/>
    <w:unhideWhenUsed/>
    <w:rsid w:val="00C776D6"/>
    <w:pPr>
      <w:tabs>
        <w:tab w:val="center" w:pos="4703"/>
        <w:tab w:val="right" w:pos="9406"/>
      </w:tabs>
    </w:pPr>
  </w:style>
  <w:style w:type="character" w:customStyle="1" w:styleId="HeaderChar">
    <w:name w:val="Header Char"/>
    <w:basedOn w:val="DefaultParagraphFont"/>
    <w:link w:val="Header"/>
    <w:uiPriority w:val="99"/>
    <w:semiHidden/>
    <w:rsid w:val="00C776D6"/>
    <w:rPr>
      <w:rFonts w:ascii="Times New Roman" w:eastAsia="Times New Roman" w:hAnsi="Times New Roman" w:cs="Times New Roman"/>
      <w:lang w:val="fr-CA" w:eastAsia="fr-FR"/>
    </w:rPr>
  </w:style>
  <w:style w:type="paragraph" w:styleId="Footer">
    <w:name w:val="footer"/>
    <w:basedOn w:val="Normal"/>
    <w:link w:val="FooterChar"/>
    <w:uiPriority w:val="99"/>
    <w:semiHidden/>
    <w:unhideWhenUsed/>
    <w:rsid w:val="00C776D6"/>
    <w:pPr>
      <w:tabs>
        <w:tab w:val="center" w:pos="4703"/>
        <w:tab w:val="right" w:pos="9406"/>
      </w:tabs>
    </w:pPr>
  </w:style>
  <w:style w:type="character" w:customStyle="1" w:styleId="FooterChar">
    <w:name w:val="Footer Char"/>
    <w:basedOn w:val="DefaultParagraphFont"/>
    <w:link w:val="Footer"/>
    <w:uiPriority w:val="99"/>
    <w:semiHidden/>
    <w:rsid w:val="00C776D6"/>
    <w:rPr>
      <w:rFonts w:ascii="Times New Roman" w:eastAsia="Times New Roman" w:hAnsi="Times New Roman" w:cs="Times New Roman"/>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cgill.ca/redpath/visiti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1092</Words>
  <Characters>6231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Foley</dc:creator>
  <cp:keywords/>
  <cp:lastModifiedBy>Meredith Browne</cp:lastModifiedBy>
  <cp:revision>2</cp:revision>
  <cp:lastPrinted>2013-04-14T22:44:00Z</cp:lastPrinted>
  <dcterms:created xsi:type="dcterms:W3CDTF">2017-04-08T15:11:00Z</dcterms:created>
  <dcterms:modified xsi:type="dcterms:W3CDTF">2017-04-08T15:11:00Z</dcterms:modified>
</cp:coreProperties>
</file>